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AB" w:rsidRDefault="00492B29" w:rsidP="006237C2">
      <w:pPr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关于开展</w:t>
      </w:r>
      <w:r>
        <w:rPr>
          <w:rFonts w:ascii="宋体" w:hAnsi="宋体" w:hint="eastAsia"/>
          <w:b/>
          <w:sz w:val="32"/>
          <w:szCs w:val="32"/>
        </w:rPr>
        <w:t>2016</w:t>
      </w:r>
      <w:r>
        <w:rPr>
          <w:rFonts w:ascii="宋体" w:hAnsi="宋体" w:hint="eastAsia"/>
          <w:b/>
          <w:sz w:val="32"/>
          <w:szCs w:val="32"/>
        </w:rPr>
        <w:t>年课堂教学观摩竞赛活动</w:t>
      </w:r>
      <w:r>
        <w:rPr>
          <w:rFonts w:ascii="宋体" w:hAnsi="宋体" w:hint="eastAsia"/>
          <w:b/>
          <w:sz w:val="32"/>
          <w:szCs w:val="32"/>
        </w:rPr>
        <w:t>的</w:t>
      </w:r>
    </w:p>
    <w:p w:rsidR="004237AB" w:rsidRDefault="00492B29" w:rsidP="006237C2">
      <w:pPr>
        <w:spacing w:afterLines="50" w:line="44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实施细则</w:t>
      </w:r>
    </w:p>
    <w:p w:rsidR="006237C2" w:rsidRDefault="006237C2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237AB" w:rsidRDefault="00492B2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了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 w:hint="eastAsia"/>
          <w:sz w:val="28"/>
          <w:szCs w:val="28"/>
        </w:rPr>
        <w:t>化</w:t>
      </w:r>
      <w:r>
        <w:rPr>
          <w:rFonts w:ascii="仿宋_GB2312" w:eastAsia="仿宋_GB2312" w:hint="eastAsia"/>
          <w:sz w:val="28"/>
          <w:szCs w:val="28"/>
        </w:rPr>
        <w:t>教学理念</w:t>
      </w:r>
      <w:r>
        <w:rPr>
          <w:rFonts w:ascii="仿宋_GB2312" w:eastAsia="仿宋_GB2312" w:hint="eastAsia"/>
          <w:sz w:val="28"/>
          <w:szCs w:val="28"/>
        </w:rPr>
        <w:t>，改进</w:t>
      </w:r>
      <w:r>
        <w:rPr>
          <w:rFonts w:ascii="仿宋_GB2312" w:eastAsia="仿宋_GB2312" w:hint="eastAsia"/>
          <w:sz w:val="28"/>
          <w:szCs w:val="28"/>
        </w:rPr>
        <w:t>教学方法、交流教学经验，提高教学质量，根据教务处《</w:t>
      </w:r>
      <w:r>
        <w:rPr>
          <w:rFonts w:ascii="仿宋_GB2312" w:eastAsia="仿宋_GB2312"/>
          <w:sz w:val="28"/>
          <w:szCs w:val="28"/>
        </w:rPr>
        <w:t>关于开展</w:t>
      </w:r>
      <w:r>
        <w:rPr>
          <w:rFonts w:ascii="仿宋_GB2312" w:eastAsia="仿宋_GB2312"/>
          <w:sz w:val="28"/>
          <w:szCs w:val="28"/>
        </w:rPr>
        <w:t>2016</w:t>
      </w:r>
      <w:r>
        <w:rPr>
          <w:rFonts w:ascii="仿宋_GB2312" w:eastAsia="仿宋_GB2312"/>
          <w:sz w:val="28"/>
          <w:szCs w:val="28"/>
        </w:rPr>
        <w:t>年课堂教学观摩竞赛活动的通知</w:t>
      </w:r>
      <w:r>
        <w:rPr>
          <w:rFonts w:ascii="仿宋_GB2312" w:eastAsia="仿宋_GB2312" w:hint="eastAsia"/>
          <w:sz w:val="28"/>
          <w:szCs w:val="28"/>
        </w:rPr>
        <w:t>》</w:t>
      </w:r>
      <w:bookmarkStart w:id="0" w:name="_GoBack"/>
      <w:r>
        <w:rPr>
          <w:rFonts w:ascii="仿宋_GB2312" w:eastAsia="仿宋_GB2312" w:hint="eastAsia"/>
          <w:sz w:val="28"/>
          <w:szCs w:val="28"/>
        </w:rPr>
        <w:t>要求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结合我院专业教学实践，</w:t>
      </w:r>
      <w:r>
        <w:rPr>
          <w:rFonts w:ascii="仿宋_GB2312" w:eastAsia="仿宋_GB2312" w:hint="eastAsia"/>
          <w:sz w:val="28"/>
          <w:szCs w:val="28"/>
        </w:rPr>
        <w:t>经院</w:t>
      </w:r>
      <w:r>
        <w:rPr>
          <w:rFonts w:ascii="仿宋_GB2312" w:eastAsia="仿宋_GB2312" w:hint="eastAsia"/>
          <w:sz w:val="28"/>
          <w:szCs w:val="28"/>
        </w:rPr>
        <w:t>委会</w:t>
      </w:r>
      <w:r>
        <w:rPr>
          <w:rFonts w:ascii="仿宋_GB2312" w:eastAsia="仿宋_GB2312" w:hint="eastAsia"/>
          <w:sz w:val="28"/>
          <w:szCs w:val="28"/>
        </w:rPr>
        <w:t>研究特制</w:t>
      </w:r>
      <w:r>
        <w:rPr>
          <w:rFonts w:ascii="仿宋_GB2312" w:eastAsia="仿宋_GB2312" w:hint="eastAsia"/>
          <w:sz w:val="28"/>
          <w:szCs w:val="28"/>
        </w:rPr>
        <w:t>定本</w:t>
      </w:r>
      <w:r>
        <w:rPr>
          <w:rFonts w:ascii="仿宋_GB2312" w:eastAsia="仿宋_GB2312" w:hint="eastAsia"/>
          <w:sz w:val="28"/>
          <w:szCs w:val="28"/>
        </w:rPr>
        <w:t>活动实施细则。</w:t>
      </w:r>
    </w:p>
    <w:bookmarkEnd w:id="0"/>
    <w:p w:rsidR="004237AB" w:rsidRDefault="00492B29">
      <w:pPr>
        <w:spacing w:line="360" w:lineRule="auto"/>
        <w:ind w:firstLineChars="250" w:firstLine="70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一、推荐方式：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各教研室</w:t>
      </w:r>
      <w:r>
        <w:rPr>
          <w:rFonts w:ascii="仿宋_GB2312" w:eastAsia="仿宋_GB2312" w:hint="eastAsia"/>
          <w:sz w:val="28"/>
          <w:szCs w:val="28"/>
        </w:rPr>
        <w:t>按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至少</w:t>
      </w:r>
      <w:r>
        <w:rPr>
          <w:rFonts w:ascii="仿宋_GB2312" w:eastAsia="仿宋_GB2312" w:hint="eastAsia"/>
          <w:sz w:val="28"/>
          <w:szCs w:val="28"/>
        </w:rPr>
        <w:t>推荐一名教学优秀</w:t>
      </w:r>
      <w:r>
        <w:rPr>
          <w:rFonts w:ascii="仿宋_GB2312" w:eastAsia="仿宋_GB2312" w:hint="eastAsia"/>
          <w:sz w:val="28"/>
          <w:szCs w:val="28"/>
        </w:rPr>
        <w:t>的教师开展公开教学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237AB" w:rsidRDefault="00492B29">
      <w:pPr>
        <w:spacing w:line="360" w:lineRule="auto"/>
        <w:ind w:firstLineChars="250" w:firstLine="70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二、活动时间：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26</w:t>
      </w:r>
      <w:r>
        <w:rPr>
          <w:rFonts w:ascii="仿宋_GB2312" w:eastAsia="仿宋_GB2312" w:hint="eastAsia"/>
          <w:sz w:val="28"/>
          <w:szCs w:val="28"/>
        </w:rPr>
        <w:t>日—</w:t>
      </w:r>
      <w:r>
        <w:rPr>
          <w:rFonts w:ascii="仿宋_GB2312" w:eastAsia="仿宋_GB2312" w:hint="eastAsia"/>
          <w:sz w:val="28"/>
          <w:szCs w:val="28"/>
        </w:rPr>
        <w:t>-5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10</w:t>
      </w:r>
      <w:r w:rsidR="006237C2">
        <w:rPr>
          <w:rFonts w:ascii="仿宋_GB2312" w:eastAsia="仿宋_GB2312" w:hint="eastAsia"/>
          <w:sz w:val="28"/>
          <w:szCs w:val="28"/>
        </w:rPr>
        <w:t>日，动员与推荐；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日—</w:t>
      </w:r>
      <w:r>
        <w:rPr>
          <w:rFonts w:ascii="仿宋_GB2312" w:eastAsia="仿宋_GB2312" w:hint="eastAsia"/>
          <w:sz w:val="28"/>
          <w:szCs w:val="28"/>
        </w:rPr>
        <w:t>-6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日，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公开教学观摩；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、、</w:t>
      </w:r>
      <w:r>
        <w:rPr>
          <w:rFonts w:ascii="仿宋_GB2312" w:eastAsia="仿宋_GB2312" w:hint="eastAsia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日，教研室组织教师评课。</w:t>
      </w:r>
    </w:p>
    <w:p w:rsidR="004237AB" w:rsidRDefault="00492B29">
      <w:pPr>
        <w:spacing w:line="360" w:lineRule="auto"/>
        <w:ind w:firstLineChars="250" w:firstLine="70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三、活动组织：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、集中连续安排四个星期的星期三下午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节课进行，每次安排两位教师</w:t>
      </w:r>
      <w:r>
        <w:rPr>
          <w:rFonts w:ascii="仿宋_GB2312" w:eastAsia="仿宋_GB2312" w:hint="eastAsia"/>
          <w:sz w:val="28"/>
          <w:szCs w:val="28"/>
        </w:rPr>
        <w:t>公开教学</w:t>
      </w:r>
      <w:r>
        <w:rPr>
          <w:rFonts w:ascii="仿宋_GB2312" w:eastAsia="仿宋_GB2312" w:hint="eastAsia"/>
          <w:sz w:val="28"/>
          <w:szCs w:val="28"/>
        </w:rPr>
        <w:t>，全院教师观摩。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、讲课教师按正常的教学进度和授课班级进行。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、全院教师</w:t>
      </w:r>
      <w:r>
        <w:rPr>
          <w:rFonts w:ascii="仿宋_GB2312" w:eastAsia="仿宋_GB2312" w:hint="eastAsia"/>
          <w:sz w:val="28"/>
          <w:szCs w:val="28"/>
        </w:rPr>
        <w:t>必须参加教学观摩。</w:t>
      </w:r>
      <w:r>
        <w:rPr>
          <w:rFonts w:ascii="仿宋_GB2312" w:eastAsia="仿宋_GB2312" w:hint="eastAsia"/>
          <w:sz w:val="28"/>
          <w:szCs w:val="28"/>
        </w:rPr>
        <w:t>35</w:t>
      </w:r>
      <w:r>
        <w:rPr>
          <w:rFonts w:ascii="仿宋_GB2312" w:eastAsia="仿宋_GB2312" w:hint="eastAsia"/>
          <w:sz w:val="28"/>
          <w:szCs w:val="28"/>
        </w:rPr>
        <w:t>岁以下的教师必须全程</w:t>
      </w:r>
      <w:r>
        <w:rPr>
          <w:rFonts w:ascii="仿宋_GB2312" w:eastAsia="仿宋_GB2312" w:hint="eastAsia"/>
          <w:sz w:val="28"/>
          <w:szCs w:val="28"/>
        </w:rPr>
        <w:t>参与</w:t>
      </w:r>
      <w:r>
        <w:rPr>
          <w:rFonts w:ascii="仿宋_GB2312" w:eastAsia="仿宋_GB2312" w:hint="eastAsia"/>
          <w:sz w:val="28"/>
          <w:szCs w:val="28"/>
        </w:rPr>
        <w:t>（共八节课）。</w:t>
      </w:r>
      <w:r>
        <w:rPr>
          <w:rFonts w:ascii="仿宋_GB2312" w:eastAsia="仿宋_GB2312" w:hint="eastAsia"/>
          <w:sz w:val="28"/>
          <w:szCs w:val="28"/>
        </w:rPr>
        <w:t>35</w:t>
      </w:r>
      <w:r>
        <w:rPr>
          <w:rFonts w:ascii="仿宋_GB2312" w:eastAsia="仿宋_GB2312" w:hint="eastAsia"/>
          <w:sz w:val="28"/>
          <w:szCs w:val="28"/>
        </w:rPr>
        <w:t>岁以上的教师不少于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节课。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、公开教学观摩活动结束后，</w:t>
      </w:r>
      <w:r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 w:hint="eastAsia"/>
          <w:sz w:val="28"/>
          <w:szCs w:val="28"/>
        </w:rPr>
        <w:t>教研室</w:t>
      </w:r>
      <w:r>
        <w:rPr>
          <w:rFonts w:ascii="仿宋_GB2312" w:eastAsia="仿宋_GB2312" w:hint="eastAsia"/>
          <w:sz w:val="28"/>
          <w:szCs w:val="28"/>
        </w:rPr>
        <w:t>为单位</w:t>
      </w:r>
      <w:r>
        <w:rPr>
          <w:rFonts w:ascii="仿宋_GB2312" w:eastAsia="仿宋_GB2312" w:hint="eastAsia"/>
          <w:sz w:val="28"/>
          <w:szCs w:val="28"/>
        </w:rPr>
        <w:t>组织集体评课</w:t>
      </w:r>
      <w:r>
        <w:rPr>
          <w:rFonts w:ascii="仿宋_GB2312" w:eastAsia="仿宋_GB2312" w:hint="eastAsia"/>
          <w:sz w:val="28"/>
          <w:szCs w:val="28"/>
        </w:rPr>
        <w:t>并开展教研</w:t>
      </w:r>
      <w:r>
        <w:rPr>
          <w:rFonts w:ascii="仿宋_GB2312" w:eastAsia="仿宋_GB2312" w:hint="eastAsia"/>
          <w:sz w:val="28"/>
          <w:szCs w:val="28"/>
        </w:rPr>
        <w:t>交流。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、教务科</w:t>
      </w:r>
      <w:r>
        <w:rPr>
          <w:rFonts w:ascii="仿宋_GB2312" w:eastAsia="仿宋_GB2312" w:hint="eastAsia"/>
          <w:sz w:val="28"/>
          <w:szCs w:val="28"/>
        </w:rPr>
        <w:t>组织</w:t>
      </w:r>
      <w:r>
        <w:rPr>
          <w:rFonts w:ascii="仿宋_GB2312" w:eastAsia="仿宋_GB2312" w:hint="eastAsia"/>
          <w:sz w:val="28"/>
          <w:szCs w:val="28"/>
        </w:rPr>
        <w:t>安排教学观摩的时间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、地点、评委</w:t>
      </w:r>
      <w:r>
        <w:rPr>
          <w:rFonts w:ascii="仿宋_GB2312" w:eastAsia="仿宋_GB2312" w:hint="eastAsia"/>
          <w:sz w:val="28"/>
          <w:szCs w:val="28"/>
        </w:rPr>
        <w:t>观评以及落实</w:t>
      </w:r>
      <w:r>
        <w:rPr>
          <w:rFonts w:ascii="仿宋_GB2312" w:eastAsia="仿宋_GB2312" w:hint="eastAsia"/>
          <w:sz w:val="28"/>
          <w:szCs w:val="28"/>
        </w:rPr>
        <w:t>观摩教师的考勤。</w:t>
      </w:r>
    </w:p>
    <w:p w:rsidR="004237AB" w:rsidRDefault="00492B29">
      <w:pPr>
        <w:spacing w:line="360" w:lineRule="auto"/>
        <w:ind w:firstLineChars="250" w:firstLine="70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四、评优推选：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评选出一等奖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名、二等奖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名、三等奖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名；推荐一、二等奖教师参加学校教学观摩竞赛活动。</w:t>
      </w:r>
    </w:p>
    <w:p w:rsidR="004237AB" w:rsidRDefault="00492B29">
      <w:pPr>
        <w:spacing w:line="360" w:lineRule="auto"/>
        <w:ind w:firstLineChars="250" w:firstLine="70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五、评委成员：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组长：万四华</w:t>
      </w:r>
    </w:p>
    <w:p w:rsidR="004237AB" w:rsidRDefault="00492B29">
      <w:pPr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组员：万四华、冷瑾、鄢文龙、黄志刚、刘</w:t>
      </w:r>
      <w:r>
        <w:rPr>
          <w:rFonts w:ascii="仿宋_GB2312" w:eastAsia="仿宋_GB2312"/>
          <w:sz w:val="28"/>
          <w:szCs w:val="28"/>
        </w:rPr>
        <w:t>建平、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>凌风、</w:t>
      </w:r>
      <w:r>
        <w:rPr>
          <w:rFonts w:ascii="仿宋_GB2312" w:eastAsia="仿宋_GB2312" w:hint="eastAsia"/>
          <w:sz w:val="28"/>
          <w:szCs w:val="28"/>
        </w:rPr>
        <w:t>康丽云、殷娟娟、罗荣华、高建清、易清传、钟增志、宗建军、刘在苓</w:t>
      </w:r>
    </w:p>
    <w:p w:rsidR="004237AB" w:rsidRDefault="00492B29">
      <w:pPr>
        <w:spacing w:line="360" w:lineRule="auto"/>
        <w:ind w:firstLineChars="250" w:firstLine="70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六、活动组织安排：</w:t>
      </w:r>
    </w:p>
    <w:p w:rsidR="004237AB" w:rsidRDefault="00492B29" w:rsidP="006237C2">
      <w:pPr>
        <w:spacing w:line="360" w:lineRule="auto"/>
        <w:ind w:firstLineChars="245" w:firstLine="68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本活动在院教学</w:t>
      </w:r>
      <w:r>
        <w:rPr>
          <w:rFonts w:ascii="仿宋_GB2312" w:eastAsia="仿宋_GB2312" w:hint="eastAsia"/>
          <w:sz w:val="28"/>
          <w:szCs w:val="28"/>
        </w:rPr>
        <w:t>委会</w:t>
      </w:r>
      <w:r>
        <w:rPr>
          <w:rFonts w:ascii="仿宋_GB2312" w:eastAsia="仿宋_GB2312" w:hint="eastAsia"/>
          <w:sz w:val="28"/>
          <w:szCs w:val="28"/>
        </w:rPr>
        <w:t>指导下由教务科组织实施。</w:t>
      </w:r>
    </w:p>
    <w:p w:rsidR="004237AB" w:rsidRDefault="004237AB">
      <w:pPr>
        <w:spacing w:line="360" w:lineRule="auto"/>
        <w:ind w:firstLineChars="245" w:firstLine="686"/>
        <w:rPr>
          <w:rFonts w:ascii="仿宋_GB2312" w:eastAsia="仿宋_GB2312"/>
          <w:sz w:val="28"/>
          <w:szCs w:val="28"/>
        </w:rPr>
      </w:pPr>
    </w:p>
    <w:p w:rsidR="004237AB" w:rsidRDefault="004237AB">
      <w:pPr>
        <w:spacing w:line="360" w:lineRule="auto"/>
        <w:ind w:firstLineChars="245" w:firstLine="686"/>
        <w:rPr>
          <w:rFonts w:ascii="仿宋_GB2312" w:eastAsia="仿宋_GB2312"/>
          <w:sz w:val="28"/>
          <w:szCs w:val="28"/>
        </w:rPr>
      </w:pPr>
    </w:p>
    <w:p w:rsidR="004237AB" w:rsidRDefault="00492B29">
      <w:pPr>
        <w:spacing w:line="360" w:lineRule="auto"/>
        <w:ind w:firstLineChars="245" w:firstLine="68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宜春学院文学与新闻传播学院</w:t>
      </w:r>
    </w:p>
    <w:p w:rsidR="004237AB" w:rsidRDefault="00492B29">
      <w:pPr>
        <w:spacing w:line="360" w:lineRule="auto"/>
        <w:ind w:firstLineChars="245" w:firstLine="68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="006237C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29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4237AB" w:rsidRDefault="004237AB" w:rsidP="006237C2">
      <w:pPr>
        <w:spacing w:afterLines="50" w:line="440" w:lineRule="exact"/>
        <w:jc w:val="center"/>
        <w:rPr>
          <w:rFonts w:ascii="仿宋_GB2312" w:eastAsia="仿宋_GB2312"/>
          <w:sz w:val="28"/>
          <w:szCs w:val="28"/>
        </w:rPr>
      </w:pPr>
    </w:p>
    <w:p w:rsidR="004237AB" w:rsidRDefault="004237A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237AB" w:rsidRDefault="004237A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4237AB" w:rsidSect="0042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B05"/>
    <w:rsid w:val="0016799D"/>
    <w:rsid w:val="004237AB"/>
    <w:rsid w:val="00436D23"/>
    <w:rsid w:val="00492B29"/>
    <w:rsid w:val="006237C2"/>
    <w:rsid w:val="00643E8D"/>
    <w:rsid w:val="00704FFC"/>
    <w:rsid w:val="007335D9"/>
    <w:rsid w:val="008E4B05"/>
    <w:rsid w:val="009612FA"/>
    <w:rsid w:val="00B94EFC"/>
    <w:rsid w:val="00D80CBB"/>
    <w:rsid w:val="1BD971EB"/>
    <w:rsid w:val="633A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7AB"/>
    <w:rPr>
      <w:b/>
      <w:bCs/>
    </w:rPr>
  </w:style>
  <w:style w:type="paragraph" w:customStyle="1" w:styleId="1">
    <w:name w:val="列出段落1"/>
    <w:basedOn w:val="a"/>
    <w:uiPriority w:val="34"/>
    <w:qFormat/>
    <w:rsid w:val="004237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2016-05-03T12:23:00Z</dcterms:created>
  <dcterms:modified xsi:type="dcterms:W3CDTF">2016-05-04T03:23:00Z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